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CE07" w14:textId="77777777" w:rsidR="00097348" w:rsidRDefault="00097348" w:rsidP="00097348">
      <w:pPr>
        <w:pStyle w:val="Oformateradtext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14:paraId="2FBEAB73" w14:textId="77777777" w:rsidR="00097348" w:rsidRPr="00CB0A94" w:rsidRDefault="00097348" w:rsidP="00913633">
      <w:pPr>
        <w:pStyle w:val="Oformateradtext"/>
        <w:ind w:left="1304" w:firstLine="130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B0A9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Konfidentialitetsåtagande </w:t>
      </w:r>
      <w:r w:rsidR="005A5E50" w:rsidRPr="00CB0A94">
        <w:rPr>
          <w:rFonts w:ascii="Times New Roman" w:eastAsia="MS Mincho" w:hAnsi="Times New Roman" w:cs="Times New Roman"/>
          <w:b/>
          <w:bCs/>
          <w:sz w:val="24"/>
          <w:szCs w:val="24"/>
        </w:rPr>
        <w:t>för opponent</w:t>
      </w:r>
    </w:p>
    <w:p w14:paraId="40C42A80" w14:textId="77777777" w:rsidR="00097348" w:rsidRPr="00CB0A94" w:rsidRDefault="00097348" w:rsidP="00097348">
      <w:pPr>
        <w:jc w:val="both"/>
        <w:rPr>
          <w:rFonts w:eastAsia="MS Minch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7329"/>
      </w:tblGrid>
      <w:tr w:rsidR="00A54DFB" w:rsidRPr="00CB0A94" w14:paraId="6C19674F" w14:textId="77777777" w:rsidTr="00F9791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09F5488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  <w:r w:rsidRPr="00CB0A94">
              <w:rPr>
                <w:rFonts w:eastAsia="MS Mincho"/>
              </w:rPr>
              <w:t>Titel examensarbete: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AABB1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  <w:tr w:rsidR="00A54DFB" w:rsidRPr="00CB0A94" w14:paraId="3FE136D3" w14:textId="77777777" w:rsidTr="00F9791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59D42E1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  <w:r w:rsidRPr="00CB0A94">
              <w:rPr>
                <w:rFonts w:eastAsia="MS Mincho"/>
              </w:rPr>
              <w:t>Författare:</w:t>
            </w:r>
          </w:p>
        </w:tc>
        <w:tc>
          <w:tcPr>
            <w:tcW w:w="7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B6AE9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  <w:tr w:rsidR="00A54DFB" w:rsidRPr="00CB0A94" w14:paraId="4B8B01A5" w14:textId="77777777" w:rsidTr="00F9791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E010FC0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  <w:r w:rsidRPr="00CB0A94">
              <w:rPr>
                <w:rFonts w:eastAsia="MS Mincho"/>
              </w:rPr>
              <w:t>Opponent:</w:t>
            </w:r>
          </w:p>
        </w:tc>
        <w:tc>
          <w:tcPr>
            <w:tcW w:w="7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5FD16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  <w:tr w:rsidR="00A54DFB" w:rsidRPr="00CB0A94" w14:paraId="6492CA12" w14:textId="77777777" w:rsidTr="00F9791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CAE9D0" w14:textId="77777777" w:rsidR="00A54DFB" w:rsidRPr="00CB0A94" w:rsidRDefault="00CB0A94" w:rsidP="00913633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Kurt/</w:t>
            </w:r>
            <w:r w:rsidR="00A54DFB" w:rsidRPr="00CB0A94">
              <w:rPr>
                <w:rFonts w:eastAsia="MS Mincho"/>
              </w:rPr>
              <w:t>Termin:</w:t>
            </w:r>
          </w:p>
        </w:tc>
        <w:tc>
          <w:tcPr>
            <w:tcW w:w="7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8A65B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</w:tbl>
    <w:p w14:paraId="6E5F0CA6" w14:textId="77777777" w:rsidR="001B0277" w:rsidRPr="00CB0A94" w:rsidRDefault="001B0277" w:rsidP="00913633">
      <w:pPr>
        <w:spacing w:line="360" w:lineRule="auto"/>
        <w:jc w:val="both"/>
        <w:rPr>
          <w:rFonts w:eastAsia="MS Mincho"/>
        </w:rPr>
      </w:pPr>
    </w:p>
    <w:p w14:paraId="4F751CA9" w14:textId="77777777" w:rsidR="00B5224A" w:rsidRPr="00CB0A94" w:rsidRDefault="00E004B0" w:rsidP="00CB0A94">
      <w:pPr>
        <w:jc w:val="both"/>
      </w:pPr>
      <w:r w:rsidRPr="00CB0A94">
        <w:rPr>
          <w:rFonts w:eastAsia="MS Mincho"/>
        </w:rPr>
        <w:t xml:space="preserve">I samband med </w:t>
      </w:r>
      <w:r w:rsidR="00A54DFB" w:rsidRPr="00CB0A94">
        <w:rPr>
          <w:rFonts w:eastAsia="MS Mincho"/>
        </w:rPr>
        <w:t xml:space="preserve">författarens </w:t>
      </w:r>
      <w:r w:rsidRPr="00CB0A94">
        <w:rPr>
          <w:rFonts w:eastAsia="MS Mincho"/>
        </w:rPr>
        <w:t xml:space="preserve">examination </w:t>
      </w:r>
      <w:r w:rsidR="00153C59" w:rsidRPr="00CB0A94">
        <w:rPr>
          <w:rFonts w:eastAsia="MS Mincho"/>
        </w:rPr>
        <w:t xml:space="preserve">kommer jag i egenskap av opponent </w:t>
      </w:r>
      <w:r w:rsidRPr="00CB0A94">
        <w:rPr>
          <w:rFonts w:eastAsia="MS Mincho"/>
        </w:rPr>
        <w:t xml:space="preserve">att </w:t>
      </w:r>
      <w:r w:rsidR="00A54DFB" w:rsidRPr="00CB0A94">
        <w:rPr>
          <w:rFonts w:eastAsia="MS Mincho"/>
        </w:rPr>
        <w:t xml:space="preserve">ges </w:t>
      </w:r>
      <w:r w:rsidR="00BF2A44" w:rsidRPr="00CB0A94">
        <w:rPr>
          <w:rFonts w:eastAsia="MS Mincho"/>
        </w:rPr>
        <w:t>tillgång till</w:t>
      </w:r>
      <w:r w:rsidRPr="00CB0A94">
        <w:rPr>
          <w:rFonts w:eastAsia="MS Mincho"/>
        </w:rPr>
        <w:t xml:space="preserve"> </w:t>
      </w:r>
      <w:r w:rsidR="00CB0A94">
        <w:rPr>
          <w:rFonts w:eastAsia="MS Mincho"/>
        </w:rPr>
        <w:t>Konfidentiell Information (enligt definition i § 5.2 i samarbetsavtalet enligt nedan)</w:t>
      </w:r>
      <w:r w:rsidR="00A54DFB" w:rsidRPr="00CB0A94">
        <w:rPr>
          <w:rFonts w:eastAsia="MS Mincho"/>
        </w:rPr>
        <w:t xml:space="preserve">, härrörande från författarens samarbetspart för examensarbetet. </w:t>
      </w:r>
      <w:r w:rsidR="00097348" w:rsidRPr="00CB0A94">
        <w:rPr>
          <w:rFonts w:eastAsia="MS Mincho"/>
        </w:rPr>
        <w:t>Genom underteckna</w:t>
      </w:r>
      <w:r w:rsidRPr="00CB0A94">
        <w:rPr>
          <w:rFonts w:eastAsia="MS Mincho"/>
        </w:rPr>
        <w:t xml:space="preserve">nde av denna handling </w:t>
      </w:r>
      <w:r w:rsidR="00A54DFB" w:rsidRPr="00CB0A94">
        <w:rPr>
          <w:rFonts w:eastAsia="MS Mincho"/>
        </w:rPr>
        <w:t xml:space="preserve">gör jag motsvarande åtagande som författaren att inte lämna ut eller sprida Konfidentiell Information (se </w:t>
      </w:r>
      <w:r w:rsidR="00153C59" w:rsidRPr="00CB0A94">
        <w:rPr>
          <w:rFonts w:eastAsia="MS Mincho"/>
        </w:rPr>
        <w:t xml:space="preserve">§ 5.1 och § 5.2 </w:t>
      </w:r>
      <w:r w:rsidR="00CB0A94">
        <w:rPr>
          <w:rFonts w:eastAsia="MS Mincho"/>
        </w:rPr>
        <w:t xml:space="preserve">i </w:t>
      </w:r>
      <w:r w:rsidR="00153C59" w:rsidRPr="00CB0A94">
        <w:rPr>
          <w:rFonts w:eastAsia="MS Mincho"/>
        </w:rPr>
        <w:t>samarbetsavtalet</w:t>
      </w:r>
      <w:r w:rsidR="00A54DFB" w:rsidRPr="00CB0A94">
        <w:rPr>
          <w:rFonts w:eastAsia="MS Mincho"/>
        </w:rPr>
        <w:t xml:space="preserve"> </w:t>
      </w:r>
      <w:r w:rsidR="00CB0A94">
        <w:rPr>
          <w:rFonts w:eastAsia="MS Mincho"/>
        </w:rPr>
        <w:t xml:space="preserve">enligt </w:t>
      </w:r>
      <w:r w:rsidR="00A54DFB" w:rsidRPr="00CB0A94">
        <w:rPr>
          <w:rFonts w:eastAsia="MS Mincho"/>
        </w:rPr>
        <w:t>nedan)</w:t>
      </w:r>
      <w:r w:rsidR="00097348" w:rsidRPr="00CB0A94">
        <w:rPr>
          <w:rFonts w:eastAsia="MS Mincho"/>
        </w:rPr>
        <w:t xml:space="preserve">. </w:t>
      </w:r>
      <w:r w:rsidR="00A54DFB" w:rsidRPr="00CB0A94">
        <w:rPr>
          <w:rFonts w:eastAsia="MS Mincho"/>
        </w:rPr>
        <w:t xml:space="preserve">Åtagandet begränsar inte min </w:t>
      </w:r>
      <w:r w:rsidR="00A54DFB" w:rsidRPr="00CB0A94">
        <w:t xml:space="preserve">grundlagsskyddade meddelarfrihet (tryckfrihetsförordningen 1 kap 1§ tredje stycket eller yttrandefrihetsgrundlagen 1 kap 2 §).  </w:t>
      </w:r>
    </w:p>
    <w:p w14:paraId="5AD97003" w14:textId="77777777" w:rsidR="00A54DFB" w:rsidRPr="00CB0A94" w:rsidRDefault="00A54DFB" w:rsidP="00913633">
      <w:pPr>
        <w:spacing w:line="360" w:lineRule="auto"/>
        <w:jc w:val="both"/>
      </w:pPr>
    </w:p>
    <w:p w14:paraId="62AAFD27" w14:textId="77777777" w:rsidR="00A54DFB" w:rsidRDefault="00A54DFB" w:rsidP="00A54DFB">
      <w:pPr>
        <w:spacing w:line="360" w:lineRule="auto"/>
        <w:jc w:val="both"/>
        <w:rPr>
          <w:rFonts w:eastAsia="MS Mincho"/>
        </w:rPr>
      </w:pPr>
      <w:r w:rsidRPr="00CB0A94">
        <w:t xml:space="preserve">Detta åtagande utgör </w:t>
      </w:r>
      <w:r w:rsidRPr="00CB0A94">
        <w:rPr>
          <w:rFonts w:eastAsia="MS Mincho"/>
        </w:rPr>
        <w:t xml:space="preserve">ett särskilt sekretessavtal, </w:t>
      </w:r>
      <w:r w:rsidR="00AD553B" w:rsidRPr="00CB0A94">
        <w:rPr>
          <w:rFonts w:eastAsia="MS Mincho"/>
        </w:rPr>
        <w:t>i enlighet med samarbetsavtalet § 5.2.</w:t>
      </w:r>
    </w:p>
    <w:p w14:paraId="54BEA7BE" w14:textId="77777777" w:rsidR="00CB0A94" w:rsidRPr="00CB0A94" w:rsidRDefault="00CB0A94" w:rsidP="00A54DFB">
      <w:pPr>
        <w:spacing w:line="360" w:lineRule="auto"/>
        <w:jc w:val="both"/>
        <w:rPr>
          <w:rFonts w:eastAsia="MS Mincho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</w:tblGrid>
      <w:tr w:rsidR="00AD553B" w:rsidRPr="00CB0A94" w14:paraId="7253151B" w14:textId="77777777" w:rsidTr="00F9791B">
        <w:tc>
          <w:tcPr>
            <w:tcW w:w="1696" w:type="dxa"/>
          </w:tcPr>
          <w:p w14:paraId="3136176A" w14:textId="77777777" w:rsidR="00AD553B" w:rsidRPr="00CB0A94" w:rsidRDefault="00CB0A94" w:rsidP="00A54DFB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Datum: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2D0CDC" w14:textId="77777777" w:rsidR="00AD553B" w:rsidRPr="00CB0A94" w:rsidRDefault="00AD553B" w:rsidP="00A54DFB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  <w:tr w:rsidR="00AD553B" w:rsidRPr="00CB0A94" w14:paraId="094533CE" w14:textId="77777777" w:rsidTr="00F9791B">
        <w:tc>
          <w:tcPr>
            <w:tcW w:w="1696" w:type="dxa"/>
          </w:tcPr>
          <w:p w14:paraId="785DAE0F" w14:textId="77777777" w:rsidR="00CB0A94" w:rsidRDefault="00CB0A94" w:rsidP="00A54DFB">
            <w:pPr>
              <w:spacing w:line="360" w:lineRule="auto"/>
              <w:jc w:val="both"/>
              <w:rPr>
                <w:rFonts w:eastAsia="MS Mincho"/>
              </w:rPr>
            </w:pPr>
          </w:p>
          <w:p w14:paraId="3CEB72F4" w14:textId="77777777" w:rsidR="00AD553B" w:rsidRPr="00CB0A94" w:rsidRDefault="00AD553B" w:rsidP="00A54DFB">
            <w:pPr>
              <w:spacing w:line="360" w:lineRule="auto"/>
              <w:jc w:val="both"/>
              <w:rPr>
                <w:rFonts w:eastAsia="MS Mincho"/>
              </w:rPr>
            </w:pPr>
            <w:r w:rsidRPr="00CB0A94">
              <w:rPr>
                <w:rFonts w:eastAsia="MS Mincho"/>
              </w:rPr>
              <w:t>Signatur</w:t>
            </w:r>
            <w:r w:rsidR="00CB0A94">
              <w:rPr>
                <w:rFonts w:eastAsia="MS Mincho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FA5DE12" w14:textId="77777777" w:rsidR="00AD553B" w:rsidRPr="00CB0A94" w:rsidRDefault="00AD553B" w:rsidP="00A54DFB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  <w:tr w:rsidR="00AD553B" w:rsidRPr="00CB0A94" w14:paraId="1BA772E7" w14:textId="77777777" w:rsidTr="00F9791B">
        <w:tc>
          <w:tcPr>
            <w:tcW w:w="1696" w:type="dxa"/>
          </w:tcPr>
          <w:p w14:paraId="3EE12274" w14:textId="77777777" w:rsidR="00CB0A94" w:rsidRDefault="00CB0A94" w:rsidP="00A54DFB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Namn </w:t>
            </w:r>
          </w:p>
          <w:p w14:paraId="5DF393F5" w14:textId="77777777" w:rsidR="00AD553B" w:rsidRPr="00CB0A94" w:rsidRDefault="00CB0A94" w:rsidP="00A54DFB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(textat):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47FF358" w14:textId="77777777" w:rsidR="00AD553B" w:rsidRPr="00CB0A94" w:rsidRDefault="00AD553B" w:rsidP="00A54DFB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</w:tbl>
    <w:p w14:paraId="01EFCC08" w14:textId="77777777" w:rsidR="00153C59" w:rsidRDefault="00153C59" w:rsidP="00913633">
      <w:pPr>
        <w:spacing w:line="360" w:lineRule="auto"/>
        <w:jc w:val="both"/>
        <w:rPr>
          <w:rFonts w:eastAsia="MS Mincho"/>
        </w:rPr>
      </w:pPr>
    </w:p>
    <w:p w14:paraId="677306A7" w14:textId="77777777" w:rsidR="00153C59" w:rsidRPr="00F9791B" w:rsidRDefault="00153C59" w:rsidP="00153C59">
      <w:pPr>
        <w:tabs>
          <w:tab w:val="left" w:pos="936"/>
        </w:tabs>
        <w:ind w:left="576" w:right="1164"/>
        <w:rPr>
          <w:sz w:val="18"/>
          <w:szCs w:val="18"/>
        </w:rPr>
      </w:pPr>
      <w:r w:rsidRPr="00F9791B">
        <w:rPr>
          <w:sz w:val="18"/>
          <w:szCs w:val="18"/>
        </w:rPr>
        <w:t>§ 5.1</w:t>
      </w:r>
    </w:p>
    <w:p w14:paraId="42D313E8" w14:textId="77777777" w:rsidR="00153C59" w:rsidRPr="00F9791B" w:rsidRDefault="00153C59" w:rsidP="00153C59">
      <w:pPr>
        <w:pStyle w:val="Liststycke"/>
        <w:numPr>
          <w:ilvl w:val="0"/>
          <w:numId w:val="3"/>
        </w:numPr>
        <w:tabs>
          <w:tab w:val="left" w:pos="936"/>
        </w:tabs>
        <w:ind w:right="1164"/>
        <w:rPr>
          <w:sz w:val="18"/>
          <w:szCs w:val="18"/>
          <w:lang w:val="sv-SE"/>
        </w:rPr>
      </w:pPr>
      <w:r w:rsidRPr="00F9791B">
        <w:rPr>
          <w:sz w:val="18"/>
          <w:szCs w:val="18"/>
          <w:lang w:val="sv-SE"/>
        </w:rPr>
        <w:t xml:space="preserve">”Konfidentiell Information” är information Samarbetsparten har befogad anledning hålla hemlig och som rör teknisk eller annan vetenskaplig kunskap. </w:t>
      </w:r>
    </w:p>
    <w:p w14:paraId="36AF7097" w14:textId="77777777" w:rsidR="00153C59" w:rsidRPr="00F9791B" w:rsidRDefault="00153C59" w:rsidP="00153C59">
      <w:pPr>
        <w:pStyle w:val="Liststycke"/>
        <w:numPr>
          <w:ilvl w:val="0"/>
          <w:numId w:val="3"/>
        </w:numPr>
        <w:tabs>
          <w:tab w:val="left" w:pos="936"/>
        </w:tabs>
        <w:ind w:right="1164"/>
        <w:rPr>
          <w:sz w:val="18"/>
          <w:szCs w:val="18"/>
          <w:lang w:val="sv-SE"/>
        </w:rPr>
      </w:pPr>
      <w:r w:rsidRPr="00F9791B">
        <w:rPr>
          <w:sz w:val="18"/>
          <w:szCs w:val="18"/>
          <w:lang w:val="sv-SE"/>
        </w:rPr>
        <w:t xml:space="preserve">Studenten förbinder sig att inte lämna ut eller sprida Konfidentiell Information under den tid som examensarbetet pågår samt ytterligare </w:t>
      </w:r>
      <w:commentRangeStart w:id="0"/>
      <w:r w:rsidRPr="00F9791B">
        <w:rPr>
          <w:sz w:val="18"/>
          <w:szCs w:val="18"/>
          <w:lang w:val="sv-SE"/>
        </w:rPr>
        <w:t>[  ]</w:t>
      </w:r>
      <w:commentRangeEnd w:id="0"/>
      <w:r w:rsidR="007E1B8C">
        <w:rPr>
          <w:rStyle w:val="Kommentarsreferens"/>
        </w:rPr>
        <w:commentReference w:id="0"/>
      </w:r>
      <w:r w:rsidRPr="00F9791B">
        <w:rPr>
          <w:sz w:val="18"/>
          <w:szCs w:val="18"/>
          <w:lang w:val="sv-SE"/>
        </w:rPr>
        <w:t xml:space="preserve"> år räknat från slutdatum för Projektet. Oaktat detta äger Studenten göra Konfidentiell Information tillgänglig för Institutionen i den utsträckning det är behövligt för att kunna examineras på den skriftliga rapporten. </w:t>
      </w:r>
    </w:p>
    <w:p w14:paraId="037F2B5F" w14:textId="77777777" w:rsidR="00153C59" w:rsidRPr="00F9791B" w:rsidRDefault="00153C59" w:rsidP="00153C59">
      <w:pPr>
        <w:pStyle w:val="Liststycke"/>
        <w:numPr>
          <w:ilvl w:val="0"/>
          <w:numId w:val="3"/>
        </w:numPr>
        <w:tabs>
          <w:tab w:val="left" w:pos="936"/>
        </w:tabs>
        <w:ind w:right="1164"/>
        <w:rPr>
          <w:sz w:val="18"/>
          <w:szCs w:val="18"/>
          <w:lang w:val="sv-SE"/>
        </w:rPr>
      </w:pPr>
      <w:r w:rsidRPr="00F9791B">
        <w:rPr>
          <w:sz w:val="18"/>
          <w:szCs w:val="18"/>
          <w:lang w:val="sv-SE"/>
        </w:rPr>
        <w:t>Åtagandet att inte sprida Konfidentiell Information gäller inte för information som (i) vid mottagandet bevisligen var allmänt känd eller som därefter utan brott mot detta avtal blivit allmänt</w:t>
      </w:r>
      <w:r w:rsidRPr="00F9791B">
        <w:rPr>
          <w:spacing w:val="-5"/>
          <w:sz w:val="18"/>
          <w:szCs w:val="18"/>
          <w:lang w:val="sv-SE"/>
        </w:rPr>
        <w:t xml:space="preserve"> </w:t>
      </w:r>
      <w:r w:rsidRPr="00F9791B">
        <w:rPr>
          <w:sz w:val="18"/>
          <w:szCs w:val="18"/>
          <w:lang w:val="sv-SE"/>
        </w:rPr>
        <w:t>känd, (ii) Studenten vid mottagandet bevisligen redan var i besittning</w:t>
      </w:r>
      <w:r w:rsidRPr="00F9791B">
        <w:rPr>
          <w:spacing w:val="-16"/>
          <w:sz w:val="18"/>
          <w:szCs w:val="18"/>
          <w:lang w:val="sv-SE"/>
        </w:rPr>
        <w:t xml:space="preserve"> </w:t>
      </w:r>
      <w:r w:rsidRPr="00F9791B">
        <w:rPr>
          <w:sz w:val="18"/>
          <w:szCs w:val="18"/>
          <w:lang w:val="sv-SE"/>
        </w:rPr>
        <w:t xml:space="preserve">av, (iii) Studenten på lagligt sätt bevisligen erhållit från tredje man, (iv) utvecklats oberoende av uppgifterna från Samarbetsparten samt (v) lämnas till tredje man enligt tvingande lag. </w:t>
      </w:r>
    </w:p>
    <w:p w14:paraId="40AF9F2C" w14:textId="77777777" w:rsidR="00153C59" w:rsidRPr="00F9791B" w:rsidRDefault="00153C59" w:rsidP="00153C59">
      <w:pPr>
        <w:pStyle w:val="Liststycke"/>
        <w:tabs>
          <w:tab w:val="left" w:pos="936"/>
        </w:tabs>
        <w:ind w:left="1295" w:right="1164" w:firstLine="0"/>
        <w:rPr>
          <w:sz w:val="18"/>
          <w:szCs w:val="18"/>
          <w:lang w:val="sv-SE"/>
        </w:rPr>
      </w:pPr>
    </w:p>
    <w:p w14:paraId="2C7A35A6" w14:textId="77777777" w:rsidR="00153C59" w:rsidRPr="00F9791B" w:rsidRDefault="00153C59" w:rsidP="00153C59">
      <w:pPr>
        <w:tabs>
          <w:tab w:val="left" w:pos="936"/>
        </w:tabs>
        <w:ind w:left="720" w:right="1164"/>
        <w:rPr>
          <w:sz w:val="18"/>
          <w:szCs w:val="18"/>
        </w:rPr>
      </w:pPr>
      <w:r w:rsidRPr="00F9791B">
        <w:rPr>
          <w:sz w:val="18"/>
          <w:szCs w:val="18"/>
        </w:rPr>
        <w:t>§ 5.2</w:t>
      </w:r>
    </w:p>
    <w:p w14:paraId="6768F2E6" w14:textId="77777777" w:rsidR="00153C59" w:rsidRPr="00F9791B" w:rsidRDefault="00153C59" w:rsidP="00153C59">
      <w:pPr>
        <w:pStyle w:val="Brdtext"/>
        <w:numPr>
          <w:ilvl w:val="0"/>
          <w:numId w:val="4"/>
        </w:numPr>
        <w:rPr>
          <w:sz w:val="18"/>
          <w:szCs w:val="18"/>
          <w:lang w:val="sv-SE"/>
        </w:rPr>
      </w:pPr>
      <w:r w:rsidRPr="00F9791B">
        <w:rPr>
          <w:sz w:val="18"/>
          <w:szCs w:val="18"/>
          <w:lang w:val="sv-SE"/>
        </w:rPr>
        <w:t>Den skriftliga rapporten görs tillgänglig för Institutionen för sedvanlig examinati</w:t>
      </w:r>
      <w:bookmarkStart w:id="1" w:name="_GoBack"/>
      <w:bookmarkEnd w:id="1"/>
      <w:r w:rsidRPr="00F9791B">
        <w:rPr>
          <w:sz w:val="18"/>
          <w:szCs w:val="18"/>
          <w:lang w:val="sv-SE"/>
        </w:rPr>
        <w:t xml:space="preserve">on. Efter examination arkiveras rapporten enligt de regler som gäller vid Uppsala universitet.  Institutionen tillämpar sekretess för Konfidentiell Information i den skriftliga rapporten motsvarande åtaganden för Studenten enligt ovan, dock som längst tio år från det att informationen inkommit till Institutionen. </w:t>
      </w:r>
    </w:p>
    <w:p w14:paraId="403B5A57" w14:textId="77777777" w:rsidR="00153C59" w:rsidRPr="00F9791B" w:rsidRDefault="00153C59" w:rsidP="00153C59">
      <w:pPr>
        <w:pStyle w:val="Brdtext"/>
        <w:numPr>
          <w:ilvl w:val="0"/>
          <w:numId w:val="4"/>
        </w:numPr>
        <w:rPr>
          <w:sz w:val="18"/>
          <w:szCs w:val="18"/>
          <w:lang w:val="sv-SE"/>
        </w:rPr>
      </w:pPr>
      <w:r w:rsidRPr="00F9791B">
        <w:rPr>
          <w:sz w:val="18"/>
          <w:szCs w:val="18"/>
          <w:lang w:val="sv-SE"/>
        </w:rPr>
        <w:t>Den skriftliga rapporten kan behöva tillgängliggöras för ämnesgranskare och/eller opponent som inte innehar anställning vid Uppsala universitet. Sådant tillgängliggörande ska föregås av särskilt sekretessavtal alternativt efter särskilt tillstånd från Samarbetsparten.</w:t>
      </w:r>
    </w:p>
    <w:p w14:paraId="40058DF4" w14:textId="77777777" w:rsidR="00097348" w:rsidRDefault="00097348" w:rsidP="00F9791B">
      <w:pPr>
        <w:spacing w:line="360" w:lineRule="auto"/>
        <w:jc w:val="both"/>
      </w:pPr>
    </w:p>
    <w:sectPr w:rsidR="00097348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han Hammarberg" w:date="2022-05-12T15:38:00Z" w:initials="JH">
    <w:p w14:paraId="6FA22846" w14:textId="77777777" w:rsidR="007E1B8C" w:rsidRDefault="007E1B8C">
      <w:pPr>
        <w:pStyle w:val="Kommentarer"/>
      </w:pPr>
      <w:r>
        <w:rPr>
          <w:rStyle w:val="Kommentarsreferens"/>
        </w:rPr>
        <w:annotationRef/>
      </w:r>
      <w:r>
        <w:t>Fyll i information från samarbetsavtalet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A2284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484A8" w14:textId="77777777" w:rsidR="006A6643" w:rsidRDefault="006A6643" w:rsidP="00097348">
      <w:r>
        <w:separator/>
      </w:r>
    </w:p>
  </w:endnote>
  <w:endnote w:type="continuationSeparator" w:id="0">
    <w:p w14:paraId="6871DEEC" w14:textId="77777777" w:rsidR="006A6643" w:rsidRDefault="006A6643" w:rsidP="0009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A115" w14:textId="77777777" w:rsidR="006A6643" w:rsidRDefault="006A6643" w:rsidP="00097348">
      <w:r>
        <w:separator/>
      </w:r>
    </w:p>
  </w:footnote>
  <w:footnote w:type="continuationSeparator" w:id="0">
    <w:p w14:paraId="456206D8" w14:textId="77777777" w:rsidR="006A6643" w:rsidRDefault="006A6643" w:rsidP="0009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2DE"/>
    <w:multiLevelType w:val="hybridMultilevel"/>
    <w:tmpl w:val="E7343B0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50D1"/>
    <w:multiLevelType w:val="hybridMultilevel"/>
    <w:tmpl w:val="11D0B076"/>
    <w:lvl w:ilvl="0" w:tplc="041D0019">
      <w:start w:val="1"/>
      <w:numFmt w:val="lowerLetter"/>
      <w:lvlText w:val="%1."/>
      <w:lvlJc w:val="left"/>
      <w:pPr>
        <w:ind w:left="1295" w:hanging="360"/>
      </w:pPr>
    </w:lvl>
    <w:lvl w:ilvl="1" w:tplc="041D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" w15:restartNumberingAfterBreak="0">
    <w:nsid w:val="416171EF"/>
    <w:multiLevelType w:val="hybridMultilevel"/>
    <w:tmpl w:val="62C80BEC"/>
    <w:lvl w:ilvl="0" w:tplc="041D0019">
      <w:start w:val="1"/>
      <w:numFmt w:val="lowerLetter"/>
      <w:lvlText w:val="%1."/>
      <w:lvlJc w:val="left"/>
      <w:pPr>
        <w:ind w:left="1295" w:hanging="360"/>
      </w:pPr>
    </w:lvl>
    <w:lvl w:ilvl="1" w:tplc="041D0019">
      <w:start w:val="1"/>
      <w:numFmt w:val="lowerLetter"/>
      <w:lvlText w:val="%2."/>
      <w:lvlJc w:val="left"/>
      <w:pPr>
        <w:ind w:left="2015" w:hanging="360"/>
      </w:pPr>
    </w:lvl>
    <w:lvl w:ilvl="2" w:tplc="041D001B">
      <w:start w:val="1"/>
      <w:numFmt w:val="lowerRoman"/>
      <w:lvlText w:val="%3."/>
      <w:lvlJc w:val="right"/>
      <w:pPr>
        <w:ind w:left="2735" w:hanging="180"/>
      </w:pPr>
    </w:lvl>
    <w:lvl w:ilvl="3" w:tplc="041D000F">
      <w:start w:val="1"/>
      <w:numFmt w:val="decimal"/>
      <w:lvlText w:val="%4."/>
      <w:lvlJc w:val="left"/>
      <w:pPr>
        <w:ind w:left="3455" w:hanging="360"/>
      </w:pPr>
    </w:lvl>
    <w:lvl w:ilvl="4" w:tplc="041D0019">
      <w:start w:val="1"/>
      <w:numFmt w:val="lowerLetter"/>
      <w:lvlText w:val="%5."/>
      <w:lvlJc w:val="left"/>
      <w:pPr>
        <w:ind w:left="4175" w:hanging="360"/>
      </w:pPr>
    </w:lvl>
    <w:lvl w:ilvl="5" w:tplc="041D001B">
      <w:start w:val="1"/>
      <w:numFmt w:val="lowerRoman"/>
      <w:lvlText w:val="%6."/>
      <w:lvlJc w:val="right"/>
      <w:pPr>
        <w:ind w:left="4895" w:hanging="180"/>
      </w:pPr>
    </w:lvl>
    <w:lvl w:ilvl="6" w:tplc="041D000F">
      <w:start w:val="1"/>
      <w:numFmt w:val="decimal"/>
      <w:lvlText w:val="%7."/>
      <w:lvlJc w:val="left"/>
      <w:pPr>
        <w:ind w:left="5615" w:hanging="360"/>
      </w:pPr>
    </w:lvl>
    <w:lvl w:ilvl="7" w:tplc="041D0019">
      <w:start w:val="1"/>
      <w:numFmt w:val="lowerLetter"/>
      <w:lvlText w:val="%8."/>
      <w:lvlJc w:val="left"/>
      <w:pPr>
        <w:ind w:left="6335" w:hanging="360"/>
      </w:pPr>
    </w:lvl>
    <w:lvl w:ilvl="8" w:tplc="041D001B">
      <w:start w:val="1"/>
      <w:numFmt w:val="lowerRoman"/>
      <w:lvlText w:val="%9."/>
      <w:lvlJc w:val="right"/>
      <w:pPr>
        <w:ind w:left="7055" w:hanging="180"/>
      </w:pPr>
    </w:lvl>
  </w:abstractNum>
  <w:abstractNum w:abstractNumId="3" w15:restartNumberingAfterBreak="0">
    <w:nsid w:val="63EB0D44"/>
    <w:multiLevelType w:val="hybridMultilevel"/>
    <w:tmpl w:val="579A3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an Hammarberg">
    <w15:presenceInfo w15:providerId="AD" w15:userId="S-1-5-21-1774431583-4023024350-2099909138-278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48"/>
    <w:rsid w:val="00011C2D"/>
    <w:rsid w:val="00042E42"/>
    <w:rsid w:val="00097348"/>
    <w:rsid w:val="000A791B"/>
    <w:rsid w:val="000E01E5"/>
    <w:rsid w:val="00125070"/>
    <w:rsid w:val="001403E5"/>
    <w:rsid w:val="00153C59"/>
    <w:rsid w:val="001B0277"/>
    <w:rsid w:val="001D63E4"/>
    <w:rsid w:val="0021001F"/>
    <w:rsid w:val="00235B21"/>
    <w:rsid w:val="00242B2C"/>
    <w:rsid w:val="00250F7F"/>
    <w:rsid w:val="002B63F3"/>
    <w:rsid w:val="00324149"/>
    <w:rsid w:val="003322BF"/>
    <w:rsid w:val="00353A6B"/>
    <w:rsid w:val="00360473"/>
    <w:rsid w:val="003A6B81"/>
    <w:rsid w:val="003B03B5"/>
    <w:rsid w:val="003D43BE"/>
    <w:rsid w:val="003E1FA0"/>
    <w:rsid w:val="003E7A92"/>
    <w:rsid w:val="00434B66"/>
    <w:rsid w:val="00444AF8"/>
    <w:rsid w:val="00454815"/>
    <w:rsid w:val="004A7FEB"/>
    <w:rsid w:val="004D2538"/>
    <w:rsid w:val="004F1C73"/>
    <w:rsid w:val="00530C91"/>
    <w:rsid w:val="00561F87"/>
    <w:rsid w:val="00595C8C"/>
    <w:rsid w:val="005A5E50"/>
    <w:rsid w:val="005A60E0"/>
    <w:rsid w:val="005A7E23"/>
    <w:rsid w:val="005B1C56"/>
    <w:rsid w:val="005C0CB9"/>
    <w:rsid w:val="005D75E2"/>
    <w:rsid w:val="00652C6D"/>
    <w:rsid w:val="00671111"/>
    <w:rsid w:val="00690123"/>
    <w:rsid w:val="006A6643"/>
    <w:rsid w:val="007242AE"/>
    <w:rsid w:val="00732FDF"/>
    <w:rsid w:val="00794DA1"/>
    <w:rsid w:val="007C29B8"/>
    <w:rsid w:val="007E1B8C"/>
    <w:rsid w:val="007F766F"/>
    <w:rsid w:val="0080489D"/>
    <w:rsid w:val="008162F7"/>
    <w:rsid w:val="008264C0"/>
    <w:rsid w:val="00893D46"/>
    <w:rsid w:val="00895DBA"/>
    <w:rsid w:val="008A27D2"/>
    <w:rsid w:val="009116D9"/>
    <w:rsid w:val="00913633"/>
    <w:rsid w:val="009156AF"/>
    <w:rsid w:val="00925E3B"/>
    <w:rsid w:val="00927E24"/>
    <w:rsid w:val="0094062F"/>
    <w:rsid w:val="009C49D3"/>
    <w:rsid w:val="009E2875"/>
    <w:rsid w:val="009E70C3"/>
    <w:rsid w:val="00A23564"/>
    <w:rsid w:val="00A54DFB"/>
    <w:rsid w:val="00A652D1"/>
    <w:rsid w:val="00A771F3"/>
    <w:rsid w:val="00AD553B"/>
    <w:rsid w:val="00AF73A1"/>
    <w:rsid w:val="00B10ACF"/>
    <w:rsid w:val="00B2566E"/>
    <w:rsid w:val="00B3301F"/>
    <w:rsid w:val="00B5224A"/>
    <w:rsid w:val="00B73BAE"/>
    <w:rsid w:val="00B87F08"/>
    <w:rsid w:val="00B931E3"/>
    <w:rsid w:val="00BE0501"/>
    <w:rsid w:val="00BF2A44"/>
    <w:rsid w:val="00C071A6"/>
    <w:rsid w:val="00C64C8D"/>
    <w:rsid w:val="00C6710E"/>
    <w:rsid w:val="00C713A6"/>
    <w:rsid w:val="00C813C1"/>
    <w:rsid w:val="00C82026"/>
    <w:rsid w:val="00CB0A94"/>
    <w:rsid w:val="00D11A5B"/>
    <w:rsid w:val="00D156D9"/>
    <w:rsid w:val="00D4424D"/>
    <w:rsid w:val="00D51581"/>
    <w:rsid w:val="00D71180"/>
    <w:rsid w:val="00E004B0"/>
    <w:rsid w:val="00E13160"/>
    <w:rsid w:val="00E32A1F"/>
    <w:rsid w:val="00E344E8"/>
    <w:rsid w:val="00E82811"/>
    <w:rsid w:val="00EE3590"/>
    <w:rsid w:val="00EF3216"/>
    <w:rsid w:val="00F03F7B"/>
    <w:rsid w:val="00F05F78"/>
    <w:rsid w:val="00F17456"/>
    <w:rsid w:val="00F6344F"/>
    <w:rsid w:val="00F72EDD"/>
    <w:rsid w:val="00F761B7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987"/>
  <w15:chartTrackingRefBased/>
  <w15:docId w15:val="{62C3FD26-4F0A-4792-9F89-C2096231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rsid w:val="00097348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097348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WPNormal">
    <w:name w:val="WP_Normal"/>
    <w:basedOn w:val="Normal"/>
    <w:rsid w:val="00097348"/>
    <w:pPr>
      <w:widowControl w:val="0"/>
    </w:pPr>
    <w:rPr>
      <w:rFonts w:ascii="Monaco" w:hAnsi="Monaco"/>
      <w:szCs w:val="20"/>
    </w:rPr>
  </w:style>
  <w:style w:type="paragraph" w:styleId="Sidhuvud">
    <w:name w:val="header"/>
    <w:basedOn w:val="Normal"/>
    <w:link w:val="SidhuvudChar"/>
    <w:uiPriority w:val="99"/>
    <w:rsid w:val="0009734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34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734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34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5E5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5E50"/>
    <w:rPr>
      <w:rFonts w:ascii="Segoe UI" w:eastAsia="Times New Roman" w:hAnsi="Segoe UI" w:cs="Segoe UI"/>
      <w:sz w:val="18"/>
      <w:szCs w:val="18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3C59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3C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rdtext">
    <w:name w:val="Body Text"/>
    <w:basedOn w:val="Normal"/>
    <w:link w:val="BrdtextChar"/>
    <w:uiPriority w:val="1"/>
    <w:unhideWhenUsed/>
    <w:qFormat/>
    <w:rsid w:val="00153C59"/>
    <w:pPr>
      <w:widowControl w:val="0"/>
      <w:autoSpaceDE w:val="0"/>
      <w:autoSpaceDN w:val="0"/>
    </w:pPr>
    <w:rPr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153C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stycke">
    <w:name w:val="List Paragraph"/>
    <w:basedOn w:val="Normal"/>
    <w:uiPriority w:val="1"/>
    <w:qFormat/>
    <w:rsid w:val="00153C59"/>
    <w:pPr>
      <w:widowControl w:val="0"/>
      <w:autoSpaceDE w:val="0"/>
      <w:autoSpaceDN w:val="0"/>
      <w:spacing w:before="2"/>
      <w:ind w:left="936" w:right="228" w:hanging="360"/>
    </w:pPr>
    <w:rPr>
      <w:sz w:val="22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3C5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56AF"/>
    <w:pPr>
      <w:widowControl/>
      <w:autoSpaceDE/>
      <w:autoSpaceDN/>
    </w:pPr>
    <w:rPr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56AF"/>
    <w:rPr>
      <w:rFonts w:ascii="Times New Roman" w:eastAsia="Times New Roman" w:hAnsi="Times New Roman" w:cs="Times New Roman"/>
      <w:b/>
      <w:bCs/>
      <w:sz w:val="20"/>
      <w:szCs w:val="20"/>
      <w:lang w:val="en-US" w:eastAsia="sv-SE"/>
    </w:rPr>
  </w:style>
  <w:style w:type="table" w:styleId="Tabellrutnt">
    <w:name w:val="Table Grid"/>
    <w:basedOn w:val="Normaltabell"/>
    <w:uiPriority w:val="39"/>
    <w:rsid w:val="00A5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Bark</dc:creator>
  <cp:keywords/>
  <dc:description/>
  <cp:lastModifiedBy>Johan Hammarberg</cp:lastModifiedBy>
  <cp:revision>5</cp:revision>
  <cp:lastPrinted>2018-09-24T07:18:00Z</cp:lastPrinted>
  <dcterms:created xsi:type="dcterms:W3CDTF">2018-11-07T06:46:00Z</dcterms:created>
  <dcterms:modified xsi:type="dcterms:W3CDTF">2022-05-12T13:39:00Z</dcterms:modified>
</cp:coreProperties>
</file>